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5185"/>
      </w:tblGrid>
      <w:tr w:rsidR="007267C3" w:rsidRPr="007267C3" w:rsidTr="005034DE">
        <w:trPr>
          <w:trHeight w:val="1690"/>
        </w:trPr>
        <w:tc>
          <w:tcPr>
            <w:tcW w:w="4171" w:type="dxa"/>
          </w:tcPr>
          <w:p w:rsidR="007267C3" w:rsidRPr="007267C3" w:rsidRDefault="007267C3" w:rsidP="005034DE">
            <w:pPr>
              <w:spacing w:after="240"/>
              <w:jc w:val="right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5185" w:type="dxa"/>
          </w:tcPr>
          <w:p w:rsidR="007267C3" w:rsidRPr="007267C3" w:rsidRDefault="007267C3" w:rsidP="005034DE">
            <w:pPr>
              <w:spacing w:after="120"/>
              <w:jc w:val="center"/>
              <w:rPr>
                <w:noProof/>
              </w:rPr>
            </w:pPr>
            <w:r w:rsidRPr="007267C3">
              <w:rPr>
                <w:noProof/>
              </w:rPr>
              <w:t>Davlat ishtirokidagi korxonalarning ijroiya organining rahbarlik lavozimlariga tanlov oʻtkazish va nomzodlarni saralash tartibi toʻgʻrisidagi namunaviy nizomga</w:t>
            </w:r>
          </w:p>
          <w:p w:rsidR="007267C3" w:rsidRPr="007267C3" w:rsidRDefault="007267C3" w:rsidP="005034DE">
            <w:pPr>
              <w:spacing w:after="120"/>
              <w:jc w:val="center"/>
              <w:rPr>
                <w:noProof/>
                <w:lang w:val="uz-Cyrl-UZ"/>
              </w:rPr>
            </w:pPr>
            <w:r w:rsidRPr="007267C3">
              <w:rPr>
                <w:noProof/>
                <w:lang w:val="uz-Cyrl-UZ"/>
              </w:rPr>
              <w:t>3</w:t>
            </w:r>
            <w:r w:rsidRPr="007267C3">
              <w:rPr>
                <w:noProof/>
              </w:rPr>
              <w:t>-ilo</w:t>
            </w:r>
            <w:r w:rsidRPr="007267C3">
              <w:rPr>
                <w:noProof/>
                <w:lang w:val="uz-Cyrl-UZ"/>
              </w:rPr>
              <w:t>va</w:t>
            </w:r>
          </w:p>
        </w:tc>
      </w:tr>
    </w:tbl>
    <w:p w:rsidR="007267C3" w:rsidRPr="007267C3" w:rsidRDefault="007267C3" w:rsidP="00D65606">
      <w:pPr>
        <w:pStyle w:val="a5"/>
        <w:spacing w:after="240"/>
        <w:ind w:firstLine="0"/>
        <w:jc w:val="center"/>
        <w:rPr>
          <w:b/>
          <w:bCs/>
          <w:noProof/>
          <w:sz w:val="22"/>
          <w:szCs w:val="22"/>
          <w:lang w:val="ru-RU"/>
        </w:rPr>
      </w:pPr>
    </w:p>
    <w:p w:rsidR="007267C3" w:rsidRPr="007267C3" w:rsidRDefault="007267C3" w:rsidP="00D65606">
      <w:pPr>
        <w:pStyle w:val="a5"/>
        <w:spacing w:after="120"/>
        <w:ind w:firstLine="0"/>
        <w:jc w:val="center"/>
        <w:rPr>
          <w:b/>
          <w:bCs/>
          <w:noProof/>
          <w:sz w:val="22"/>
          <w:szCs w:val="22"/>
          <w:lang w:val="ru-RU"/>
        </w:rPr>
      </w:pPr>
      <w:r w:rsidRPr="007267C3">
        <w:rPr>
          <w:b/>
          <w:bCs/>
          <w:noProof/>
          <w:sz w:val="22"/>
          <w:szCs w:val="22"/>
          <w:lang w:val="ru-RU"/>
        </w:rPr>
        <w:t>Rahbarlik lavozimlariga saylash uchun suhbat jarayonida nomzodning kasbiy bilim va koʻnikmalarini baholash koʻrsatkichlari</w:t>
      </w:r>
    </w:p>
    <w:p w:rsidR="007267C3" w:rsidRPr="007267C3" w:rsidRDefault="007267C3" w:rsidP="00D65606">
      <w:pPr>
        <w:pStyle w:val="a5"/>
        <w:spacing w:after="120"/>
        <w:ind w:firstLine="0"/>
        <w:jc w:val="center"/>
        <w:rPr>
          <w:b/>
          <w:bCs/>
          <w:noProof/>
          <w:sz w:val="22"/>
          <w:szCs w:val="22"/>
          <w:lang w:val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"/>
        <w:gridCol w:w="2243"/>
        <w:gridCol w:w="6684"/>
      </w:tblGrid>
      <w:tr w:rsidR="007267C3" w:rsidRPr="007267C3" w:rsidTr="005034DE">
        <w:tc>
          <w:tcPr>
            <w:tcW w:w="279" w:type="dxa"/>
          </w:tcPr>
          <w:p w:rsidR="007267C3" w:rsidRPr="007267C3" w:rsidRDefault="007267C3" w:rsidP="005034DE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i/>
                <w:iCs/>
                <w:noProof/>
                <w:lang w:val="ru-RU"/>
              </w:rPr>
              <w:t>№ t/r</w:t>
            </w:r>
          </w:p>
        </w:tc>
        <w:tc>
          <w:tcPr>
            <w:tcW w:w="2268" w:type="dxa"/>
          </w:tcPr>
          <w:p w:rsidR="007267C3" w:rsidRPr="007267C3" w:rsidRDefault="007267C3" w:rsidP="005034DE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i/>
                <w:iCs/>
                <w:noProof/>
                <w:lang w:val="ru-RU"/>
              </w:rPr>
              <w:t>Koʻrsatkichlar</w:t>
            </w:r>
          </w:p>
        </w:tc>
        <w:tc>
          <w:tcPr>
            <w:tcW w:w="6804" w:type="dxa"/>
          </w:tcPr>
          <w:p w:rsidR="007267C3" w:rsidRPr="007267C3" w:rsidRDefault="007267C3" w:rsidP="005034DE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i/>
                <w:iCs/>
                <w:noProof/>
                <w:lang w:val="ru-RU"/>
              </w:rPr>
              <w:t>Tavsif</w:t>
            </w:r>
          </w:p>
        </w:tc>
      </w:tr>
      <w:tr w:rsidR="007267C3" w:rsidRPr="007267C3" w:rsidTr="005034DE">
        <w:tc>
          <w:tcPr>
            <w:tcW w:w="279" w:type="dxa"/>
          </w:tcPr>
          <w:p w:rsidR="007267C3" w:rsidRPr="007267C3" w:rsidRDefault="007267C3" w:rsidP="005034D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noProof/>
                <w:lang w:val="ru-RU"/>
              </w:rPr>
              <w:t>1</w:t>
            </w:r>
          </w:p>
        </w:tc>
        <w:tc>
          <w:tcPr>
            <w:tcW w:w="2268" w:type="dxa"/>
          </w:tcPr>
          <w:p w:rsidR="007267C3" w:rsidRPr="007267C3" w:rsidRDefault="007267C3" w:rsidP="005034D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noProof/>
                <w:lang w:val="ru-RU"/>
              </w:rPr>
              <w:t>Ekspertiza</w:t>
            </w:r>
          </w:p>
        </w:tc>
        <w:tc>
          <w:tcPr>
            <w:tcW w:w="6804" w:type="dxa"/>
          </w:tcPr>
          <w:p w:rsidR="007267C3" w:rsidRPr="007267C3" w:rsidRDefault="007267C3" w:rsidP="005034DE">
            <w:p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b/>
                <w:noProof/>
                <w:lang w:val="ru-RU"/>
              </w:rPr>
              <w:t>Talablar: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noProof/>
                <w:lang w:val="ru-RU"/>
              </w:rPr>
              <w:t>Yirik korxonalarni boshqarish (rahbar, rahbar oʻrinbosari, boʻlinma boshligʻi sifatida) boʻyicha muvaffaqiyatli tajribasi mavjudligi;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 xml:space="preserve">Ishbilarmonlik va/yoki professional muhitda benuqson obroʻ va ijobiy yutuqlarga ega 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boʻlganligi;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Oʻzi faoliyat yuritgan yoki boshqargan korxona/larda b</w:t>
            </w: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 xml:space="preserve">iznes strategiyasi/barqaror rivojlanish/investitsion loyihalar siyosatini ishlab chiqish 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 xml:space="preserve">va targʻib qilish </w:t>
            </w: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>tajribasi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 xml:space="preserve">Oʻzi faoliyat yuritgan yoki boshqargan korxona/larda </w:t>
            </w:r>
            <w:r w:rsidRPr="007267C3">
              <w:rPr>
                <w:rFonts w:ascii="Times New Roman" w:hAnsi="Times New Roman" w:cs="Times New Roman"/>
                <w:noProof/>
                <w:lang w:val="en-US"/>
              </w:rPr>
              <w:t xml:space="preserve">chuqur oʻzgarishlarni, zamonaviy korporativ tizimini va madaniyatini ishlab chiqish va amalga oshirish tajribasi; 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en-US"/>
              </w:rPr>
              <w:t>Kadrlar tayyorlash va/yoki yangi HR boshqaruv vositalarini joriy etish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en-US"/>
              </w:rPr>
              <w:t>Yirik korxonalardagi direktorlar kengashi va/yoki kuzatuv kengashlarida ish tajribasi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;</w:t>
            </w:r>
            <w:r w:rsidRPr="007267C3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 xml:space="preserve">Yirik investitsiya loyihalarida ishtirok 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etish</w:t>
            </w: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>/boshqarish/kompaniyani xususiy yoki davlat mablagʻlarini jalb qilishga tayyorlash tajribasi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X</w:t>
            </w: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>orijiy hamkorlar ishtirokidagi yirik loyihalarni amalga oshirishda xalqaro normativ-huquqiy talablar nuqtayi nazaridan vaziyatni bilish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i;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en-US"/>
              </w:rPr>
              <w:t>Strategik maqsadlarni belgilashning maqsadga muvofiqligini baholash, zarur moliyaviy va inson resurslari mavjudligini baholash va tahlil qilish qobiliyati;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>Xalqaro standartlarni ishlab chiqish va joriy etishga taʼsir qilish boʻyicha muvaffaqiyatli tajriba, shu jumladan ESG, gender imkoniyatlar tengligi, inklyuzivlik va barqaror rivojlanishga muvofiqlik nuqtayi nazaridan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D</w:t>
            </w: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 xml:space="preserve">avlat kompaniyalarida ish tajribasi 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q</w:t>
            </w: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>oʻshimcha afzallik boʻladi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</w:tr>
      <w:tr w:rsidR="007267C3" w:rsidRPr="007267C3" w:rsidTr="005034DE">
        <w:tc>
          <w:tcPr>
            <w:tcW w:w="279" w:type="dxa"/>
          </w:tcPr>
          <w:p w:rsidR="007267C3" w:rsidRPr="007267C3" w:rsidRDefault="007267C3" w:rsidP="005034D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noProof/>
                <w:lang w:val="ru-RU"/>
              </w:rPr>
              <w:t>2</w:t>
            </w:r>
          </w:p>
        </w:tc>
        <w:tc>
          <w:tcPr>
            <w:tcW w:w="2268" w:type="dxa"/>
          </w:tcPr>
          <w:p w:rsidR="007267C3" w:rsidRPr="007267C3" w:rsidRDefault="007267C3" w:rsidP="005034D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noProof/>
                <w:lang w:val="ru-RU"/>
              </w:rPr>
              <w:t>Shaxsiy sifatlari</w:t>
            </w:r>
          </w:p>
          <w:p w:rsidR="007267C3" w:rsidRPr="007267C3" w:rsidRDefault="007267C3" w:rsidP="005034DE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6804" w:type="dxa"/>
          </w:tcPr>
          <w:p w:rsidR="007267C3" w:rsidRPr="007267C3" w:rsidRDefault="007267C3" w:rsidP="005034D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 xml:space="preserve">Menejmentning barcha jabhalarida 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ye</w:t>
            </w: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 xml:space="preserve">takchilikni 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oʻzlashtirish</w:t>
            </w: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 xml:space="preserve"> qobiliyati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en-US"/>
              </w:rPr>
              <w:t>Yuqori darajadagi strategik fikrlash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Yetakchilik</w:t>
            </w:r>
            <w:r w:rsidRPr="007267C3">
              <w:rPr>
                <w:rFonts w:ascii="Times New Roman" w:hAnsi="Times New Roman" w:cs="Times New Roman"/>
                <w:noProof/>
                <w:lang w:val="en-US"/>
              </w:rPr>
              <w:t xml:space="preserve"> fazilatlari va tajribasining mavjudligi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>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>Ijobiy motivatsiya va ishontirish orqali oʻzgarishlarni amalga oshirish tajribasi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 xml:space="preserve">; </w:t>
            </w:r>
          </w:p>
        </w:tc>
      </w:tr>
      <w:tr w:rsidR="007267C3" w:rsidRPr="007267C3" w:rsidTr="005034DE">
        <w:tc>
          <w:tcPr>
            <w:tcW w:w="279" w:type="dxa"/>
          </w:tcPr>
          <w:p w:rsidR="007267C3" w:rsidRPr="007267C3" w:rsidRDefault="007267C3" w:rsidP="005034DE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noProof/>
                <w:lang w:val="ru-RU"/>
              </w:rPr>
              <w:t>3</w:t>
            </w:r>
          </w:p>
        </w:tc>
        <w:tc>
          <w:tcPr>
            <w:tcW w:w="2268" w:type="dxa"/>
          </w:tcPr>
          <w:p w:rsidR="007267C3" w:rsidRPr="007267C3" w:rsidRDefault="007267C3" w:rsidP="005034DE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uz-Latn-UZ"/>
              </w:rPr>
              <w:t>Nomzodning qoʻshimcha bilim va koʻnikmalarini baholash</w:t>
            </w:r>
          </w:p>
        </w:tc>
        <w:tc>
          <w:tcPr>
            <w:tcW w:w="6804" w:type="dxa"/>
          </w:tcPr>
          <w:p w:rsidR="007267C3" w:rsidRPr="007267C3" w:rsidRDefault="007267C3" w:rsidP="005034DE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noProof/>
                <w:lang w:val="ru-RU"/>
              </w:rPr>
              <w:t xml:space="preserve">Til bilishi darajasi; 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en-US"/>
              </w:rPr>
              <w:t xml:space="preserve">Kompyuter, internet va IT 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 xml:space="preserve">soxasidagi koʻnikmalari 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7267C3">
              <w:rPr>
                <w:rFonts w:ascii="Times New Roman" w:hAnsi="Times New Roman" w:cs="Times New Roman"/>
                <w:noProof/>
                <w:lang w:val="en-US"/>
              </w:rPr>
              <w:t>Nomzodning</w:t>
            </w:r>
            <w:r w:rsidRPr="007267C3">
              <w:rPr>
                <w:rFonts w:ascii="Times New Roman" w:hAnsi="Times New Roman" w:cs="Times New Roman"/>
                <w:noProof/>
                <w:lang w:val="cs-CZ"/>
              </w:rPr>
              <w:t xml:space="preserve"> </w:t>
            </w:r>
            <w:r w:rsidRPr="007267C3">
              <w:rPr>
                <w:rFonts w:ascii="Times New Roman" w:hAnsi="Times New Roman" w:cs="Times New Roman"/>
                <w:noProof/>
                <w:lang w:val="uz-Cyrl-UZ"/>
              </w:rPr>
              <w:t xml:space="preserve">muqaddima qilish qobiliyati va </w:t>
            </w:r>
            <w:r w:rsidRPr="007267C3">
              <w:rPr>
                <w:rFonts w:ascii="Times New Roman" w:hAnsi="Times New Roman" w:cs="Times New Roman"/>
                <w:noProof/>
                <w:lang w:val="en-US"/>
              </w:rPr>
              <w:t>harakatchanligi;</w:t>
            </w:r>
          </w:p>
          <w:p w:rsidR="007267C3" w:rsidRPr="007267C3" w:rsidRDefault="007267C3" w:rsidP="005034DE">
            <w:pPr>
              <w:pStyle w:val="a4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7267C3">
              <w:rPr>
                <w:rFonts w:ascii="Times New Roman" w:hAnsi="Times New Roman" w:cs="Times New Roman"/>
                <w:noProof/>
                <w:lang w:val="ru-RU"/>
              </w:rPr>
              <w:t>Nomzodning boshqa koʻnikmalari.</w:t>
            </w:r>
          </w:p>
        </w:tc>
      </w:tr>
    </w:tbl>
    <w:p w:rsidR="00963F56" w:rsidRPr="007267C3" w:rsidRDefault="00963F56">
      <w:pPr>
        <w:rPr>
          <w:rFonts w:ascii="Times New Roman" w:hAnsi="Times New Roman" w:cs="Times New Roman"/>
          <w:noProof/>
          <w:lang w:val="ru-RU"/>
        </w:rPr>
      </w:pPr>
    </w:p>
    <w:sectPr w:rsidR="00963F56" w:rsidRPr="0072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2B5"/>
    <w:multiLevelType w:val="hybridMultilevel"/>
    <w:tmpl w:val="EF3A15A0"/>
    <w:lvl w:ilvl="0" w:tplc="FFA29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2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E45C02"/>
    <w:multiLevelType w:val="hybridMultilevel"/>
    <w:tmpl w:val="D194C924"/>
    <w:lvl w:ilvl="0" w:tplc="A6B4B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7729B"/>
    <w:multiLevelType w:val="hybridMultilevel"/>
    <w:tmpl w:val="FC60AAD4"/>
    <w:lvl w:ilvl="0" w:tplc="A6B4B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1544"/>
    <w:multiLevelType w:val="hybridMultilevel"/>
    <w:tmpl w:val="9104E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D6"/>
    <w:rsid w:val="001E101A"/>
    <w:rsid w:val="0039144D"/>
    <w:rsid w:val="003B111F"/>
    <w:rsid w:val="003D5F13"/>
    <w:rsid w:val="004D4F4E"/>
    <w:rsid w:val="00521681"/>
    <w:rsid w:val="005250B8"/>
    <w:rsid w:val="005F12F0"/>
    <w:rsid w:val="00687F45"/>
    <w:rsid w:val="007267C3"/>
    <w:rsid w:val="0074385D"/>
    <w:rsid w:val="008A76BF"/>
    <w:rsid w:val="008B6F68"/>
    <w:rsid w:val="00963F56"/>
    <w:rsid w:val="00994E95"/>
    <w:rsid w:val="00A515A0"/>
    <w:rsid w:val="00A5160A"/>
    <w:rsid w:val="00C6484A"/>
    <w:rsid w:val="00CB54FB"/>
    <w:rsid w:val="00E248C5"/>
    <w:rsid w:val="00EE624E"/>
    <w:rsid w:val="00F51106"/>
    <w:rsid w:val="00F721D6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87352-D4C3-42C1-BEA1-42951BD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1D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1D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1D6"/>
    <w:pPr>
      <w:ind w:left="720"/>
      <w:contextualSpacing/>
    </w:pPr>
  </w:style>
  <w:style w:type="paragraph" w:styleId="a5">
    <w:name w:val="Body Text Indent"/>
    <w:basedOn w:val="a"/>
    <w:link w:val="a6"/>
    <w:rsid w:val="00F721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6">
    <w:name w:val="Основной текст с отступом Знак"/>
    <w:basedOn w:val="a0"/>
    <w:link w:val="a5"/>
    <w:rsid w:val="00F721D6"/>
    <w:rPr>
      <w:rFonts w:ascii="Times New Roman" w:eastAsia="Times New Roman" w:hAnsi="Times New Roman" w:cs="Times New Roman"/>
      <w:sz w:val="24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Kahramon Nosirov</dc:creator>
  <cp:keywords/>
  <dc:description/>
  <cp:lastModifiedBy>Shuhrat U. Sofarov</cp:lastModifiedBy>
  <cp:revision>4</cp:revision>
  <dcterms:created xsi:type="dcterms:W3CDTF">2023-05-23T13:37:00Z</dcterms:created>
  <dcterms:modified xsi:type="dcterms:W3CDTF">2023-05-29T04:04:00Z</dcterms:modified>
</cp:coreProperties>
</file>